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17" w:rsidRDefault="00507917">
      <w:r>
        <w:t>Programma Spoedzorg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507917" w:rsidTr="00603C68">
        <w:tc>
          <w:tcPr>
            <w:tcW w:w="1555" w:type="dxa"/>
          </w:tcPr>
          <w:p w:rsidR="00507917" w:rsidRPr="00326A91" w:rsidRDefault="00507917" w:rsidP="00603C68">
            <w:pPr>
              <w:rPr>
                <w:b/>
              </w:rPr>
            </w:pPr>
            <w:r w:rsidRPr="00326A91">
              <w:rPr>
                <w:b/>
              </w:rPr>
              <w:t>Tijd</w:t>
            </w:r>
          </w:p>
        </w:tc>
        <w:tc>
          <w:tcPr>
            <w:tcW w:w="4455" w:type="dxa"/>
          </w:tcPr>
          <w:p w:rsidR="00507917" w:rsidRPr="00326A91" w:rsidRDefault="00507917" w:rsidP="00603C68">
            <w:pPr>
              <w:rPr>
                <w:b/>
              </w:rPr>
            </w:pPr>
            <w:r w:rsidRPr="00326A91">
              <w:rPr>
                <w:b/>
              </w:rPr>
              <w:t>Wat</w:t>
            </w:r>
          </w:p>
        </w:tc>
        <w:tc>
          <w:tcPr>
            <w:tcW w:w="3006" w:type="dxa"/>
          </w:tcPr>
          <w:p w:rsidR="00507917" w:rsidRPr="00326A91" w:rsidRDefault="00507917" w:rsidP="00603C68">
            <w:pPr>
              <w:rPr>
                <w:b/>
              </w:rPr>
            </w:pPr>
            <w:r w:rsidRPr="00326A91">
              <w:rPr>
                <w:b/>
              </w:rPr>
              <w:t>Wie</w:t>
            </w:r>
          </w:p>
        </w:tc>
      </w:tr>
      <w:tr w:rsidR="00507917" w:rsidTr="00603C68">
        <w:tc>
          <w:tcPr>
            <w:tcW w:w="1555" w:type="dxa"/>
          </w:tcPr>
          <w:p w:rsidR="00507917" w:rsidRPr="00507917" w:rsidRDefault="00507917" w:rsidP="00603C68">
            <w:r w:rsidRPr="00507917">
              <w:t>18:00-18:30</w:t>
            </w:r>
          </w:p>
        </w:tc>
        <w:tc>
          <w:tcPr>
            <w:tcW w:w="4455" w:type="dxa"/>
          </w:tcPr>
          <w:p w:rsidR="00507917" w:rsidRPr="00507917" w:rsidRDefault="00507917" w:rsidP="00603C68">
            <w:r w:rsidRPr="00507917">
              <w:t>Inloop – welkom heten</w:t>
            </w:r>
          </w:p>
        </w:tc>
        <w:tc>
          <w:tcPr>
            <w:tcW w:w="3006" w:type="dxa"/>
          </w:tcPr>
          <w:p w:rsidR="00507917" w:rsidRPr="00507917" w:rsidRDefault="00507917" w:rsidP="00603C68">
            <w:r w:rsidRPr="00507917">
              <w:t>MedTzorg/FMMU</w:t>
            </w:r>
          </w:p>
        </w:tc>
      </w:tr>
      <w:tr w:rsidR="00507917" w:rsidTr="00603C68">
        <w:tc>
          <w:tcPr>
            <w:tcW w:w="1555" w:type="dxa"/>
          </w:tcPr>
          <w:p w:rsidR="00507917" w:rsidRDefault="00507917" w:rsidP="00603C68">
            <w:pPr>
              <w:spacing w:line="360" w:lineRule="auto"/>
            </w:pPr>
            <w:r>
              <w:t>18.30-18.35</w:t>
            </w:r>
          </w:p>
        </w:tc>
        <w:tc>
          <w:tcPr>
            <w:tcW w:w="4455" w:type="dxa"/>
          </w:tcPr>
          <w:p w:rsidR="00507917" w:rsidRDefault="00507917" w:rsidP="00603C68">
            <w:pPr>
              <w:spacing w:line="360" w:lineRule="auto"/>
            </w:pPr>
            <w:r>
              <w:t>programma bespreken</w:t>
            </w:r>
          </w:p>
        </w:tc>
        <w:tc>
          <w:tcPr>
            <w:tcW w:w="3006" w:type="dxa"/>
          </w:tcPr>
          <w:p w:rsidR="00507917" w:rsidRDefault="00507917" w:rsidP="00507917">
            <w:pPr>
              <w:spacing w:line="360" w:lineRule="auto"/>
            </w:pPr>
            <w:r>
              <w:t xml:space="preserve">MedTzorg/FMMU </w:t>
            </w:r>
          </w:p>
        </w:tc>
      </w:tr>
      <w:tr w:rsidR="00507917" w:rsidTr="00603C68">
        <w:tc>
          <w:tcPr>
            <w:tcW w:w="1555" w:type="dxa"/>
          </w:tcPr>
          <w:p w:rsidR="00507917" w:rsidRDefault="00507917" w:rsidP="00603C68">
            <w:pPr>
              <w:spacing w:line="360" w:lineRule="auto"/>
            </w:pPr>
            <w:r>
              <w:t>18.35-19.15</w:t>
            </w:r>
          </w:p>
        </w:tc>
        <w:tc>
          <w:tcPr>
            <w:tcW w:w="4455" w:type="dxa"/>
          </w:tcPr>
          <w:p w:rsidR="00507917" w:rsidRDefault="00507917" w:rsidP="00603C68">
            <w:pPr>
              <w:spacing w:line="360" w:lineRule="auto"/>
            </w:pPr>
            <w:r>
              <w:t>ABCDE principes</w:t>
            </w:r>
          </w:p>
        </w:tc>
        <w:tc>
          <w:tcPr>
            <w:tcW w:w="3006" w:type="dxa"/>
          </w:tcPr>
          <w:p w:rsidR="00507917" w:rsidRDefault="00507917" w:rsidP="00603C68">
            <w:pPr>
              <w:spacing w:line="360" w:lineRule="auto"/>
            </w:pPr>
            <w:r>
              <w:t>docent</w:t>
            </w:r>
          </w:p>
        </w:tc>
      </w:tr>
      <w:tr w:rsidR="00507917" w:rsidTr="00603C68">
        <w:tc>
          <w:tcPr>
            <w:tcW w:w="1555" w:type="dxa"/>
          </w:tcPr>
          <w:p w:rsidR="00507917" w:rsidRDefault="00507917" w:rsidP="00603C68">
            <w:pPr>
              <w:spacing w:line="360" w:lineRule="auto"/>
            </w:pPr>
            <w:r>
              <w:t>19.15-19.30</w:t>
            </w:r>
          </w:p>
        </w:tc>
        <w:tc>
          <w:tcPr>
            <w:tcW w:w="4455" w:type="dxa"/>
          </w:tcPr>
          <w:p w:rsidR="00507917" w:rsidRDefault="00507917" w:rsidP="00603C68">
            <w:pPr>
              <w:spacing w:line="360" w:lineRule="auto"/>
            </w:pPr>
            <w:r>
              <w:t>Game/casus/tijdsdrukelementen</w:t>
            </w:r>
          </w:p>
        </w:tc>
        <w:tc>
          <w:tcPr>
            <w:tcW w:w="3006" w:type="dxa"/>
          </w:tcPr>
          <w:p w:rsidR="00507917" w:rsidRDefault="00507917" w:rsidP="00603C68">
            <w:pPr>
              <w:spacing w:line="360" w:lineRule="auto"/>
            </w:pPr>
            <w:r>
              <w:t>Docent</w:t>
            </w:r>
          </w:p>
        </w:tc>
      </w:tr>
      <w:tr w:rsidR="00507917" w:rsidTr="00603C68">
        <w:tc>
          <w:tcPr>
            <w:tcW w:w="1555" w:type="dxa"/>
          </w:tcPr>
          <w:p w:rsidR="00507917" w:rsidRDefault="00507917" w:rsidP="00603C68">
            <w:pPr>
              <w:spacing w:line="360" w:lineRule="auto"/>
            </w:pPr>
            <w:r>
              <w:t>19.30-20.15</w:t>
            </w:r>
          </w:p>
        </w:tc>
        <w:tc>
          <w:tcPr>
            <w:tcW w:w="4455" w:type="dxa"/>
          </w:tcPr>
          <w:p w:rsidR="00507917" w:rsidRDefault="00507917" w:rsidP="00603C68">
            <w:pPr>
              <w:spacing w:line="360" w:lineRule="auto"/>
            </w:pPr>
            <w:r>
              <w:t>Management anafylactische shock</w:t>
            </w:r>
          </w:p>
          <w:p w:rsidR="00507917" w:rsidRDefault="00507917" w:rsidP="00603C68">
            <w:pPr>
              <w:spacing w:line="360" w:lineRule="auto"/>
            </w:pPr>
            <w:r>
              <w:t>Management acuut hartfalen</w:t>
            </w:r>
          </w:p>
        </w:tc>
        <w:tc>
          <w:tcPr>
            <w:tcW w:w="3006" w:type="dxa"/>
          </w:tcPr>
          <w:p w:rsidR="00507917" w:rsidRDefault="00507917" w:rsidP="00603C68">
            <w:pPr>
              <w:spacing w:line="360" w:lineRule="auto"/>
            </w:pPr>
            <w:r>
              <w:t>Docent</w:t>
            </w:r>
          </w:p>
        </w:tc>
      </w:tr>
      <w:tr w:rsidR="00507917" w:rsidTr="00603C68">
        <w:tc>
          <w:tcPr>
            <w:tcW w:w="1555" w:type="dxa"/>
          </w:tcPr>
          <w:p w:rsidR="00507917" w:rsidRDefault="00507917" w:rsidP="00603C68">
            <w:pPr>
              <w:spacing w:line="360" w:lineRule="auto"/>
            </w:pPr>
            <w:r>
              <w:t>20.15-20.30</w:t>
            </w:r>
          </w:p>
        </w:tc>
        <w:tc>
          <w:tcPr>
            <w:tcW w:w="4455" w:type="dxa"/>
          </w:tcPr>
          <w:p w:rsidR="00507917" w:rsidRDefault="00507917" w:rsidP="00603C68">
            <w:pPr>
              <w:spacing w:line="360" w:lineRule="auto"/>
            </w:pPr>
            <w:r>
              <w:t>Afsluiting en evaluatie invullen</w:t>
            </w:r>
          </w:p>
        </w:tc>
        <w:tc>
          <w:tcPr>
            <w:tcW w:w="3006" w:type="dxa"/>
          </w:tcPr>
          <w:p w:rsidR="00507917" w:rsidRDefault="00507917" w:rsidP="00507917">
            <w:pPr>
              <w:spacing w:line="360" w:lineRule="auto"/>
            </w:pPr>
            <w:r>
              <w:t>MedTzorg/FMMU</w:t>
            </w:r>
          </w:p>
        </w:tc>
      </w:tr>
    </w:tbl>
    <w:p w:rsidR="00F22583" w:rsidRDefault="00F22583"/>
    <w:sectPr w:rsidR="00F2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17"/>
    <w:rsid w:val="00507917"/>
    <w:rsid w:val="00F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0CFE"/>
  <w15:chartTrackingRefBased/>
  <w15:docId w15:val="{999E9275-5B78-43AD-8F04-744A50D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9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079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79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791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Minnaard</dc:creator>
  <cp:keywords/>
  <dc:description/>
  <cp:lastModifiedBy>Marloes Minnaard</cp:lastModifiedBy>
  <cp:revision>1</cp:revision>
  <dcterms:created xsi:type="dcterms:W3CDTF">2019-02-13T09:16:00Z</dcterms:created>
  <dcterms:modified xsi:type="dcterms:W3CDTF">2019-02-13T09:18:00Z</dcterms:modified>
</cp:coreProperties>
</file>